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E9" w:rsidRDefault="0056472E" w:rsidP="00F243E9">
      <w:pPr>
        <w:widowControl w:val="0"/>
        <w:tabs>
          <w:tab w:val="left" w:pos="566"/>
        </w:tabs>
        <w:suppressAutoHyphens/>
        <w:spacing w:after="0" w:line="240" w:lineRule="auto"/>
        <w:jc w:val="center"/>
        <w:rPr>
          <w:rFonts w:ascii="Arial" w:eastAsia="WenQuanYi Zen Hei" w:hAnsi="Arial" w:cs="Arial"/>
          <w:b/>
          <w:color w:val="000080"/>
          <w:kern w:val="1"/>
          <w:sz w:val="24"/>
          <w:szCs w:val="24"/>
          <w:lang w:eastAsia="zh-CN" w:bidi="hi-IN"/>
        </w:rPr>
      </w:pPr>
      <w:r>
        <w:rPr>
          <w:rFonts w:ascii="Arial" w:eastAsia="WenQuanYi Zen Hei" w:hAnsi="Arial" w:cs="Arial"/>
          <w:b/>
          <w:noProof/>
          <w:color w:val="000080"/>
          <w:kern w:val="1"/>
          <w:sz w:val="24"/>
          <w:szCs w:val="24"/>
        </w:rPr>
        <w:drawing>
          <wp:inline distT="0" distB="0" distL="0" distR="0">
            <wp:extent cx="4779010" cy="18573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E9" w:rsidRDefault="00F243E9" w:rsidP="00F243E9">
      <w:pPr>
        <w:widowControl w:val="0"/>
        <w:tabs>
          <w:tab w:val="left" w:pos="566"/>
        </w:tabs>
        <w:suppressAutoHyphens/>
        <w:spacing w:after="0" w:line="240" w:lineRule="auto"/>
        <w:jc w:val="center"/>
        <w:rPr>
          <w:rFonts w:ascii="Arial" w:eastAsia="WenQuanYi Zen Hei" w:hAnsi="Arial" w:cs="Arial"/>
          <w:b/>
          <w:color w:val="000080"/>
          <w:kern w:val="1"/>
          <w:sz w:val="24"/>
          <w:szCs w:val="24"/>
          <w:lang w:eastAsia="zh-CN" w:bidi="hi-IN"/>
        </w:rPr>
      </w:pPr>
    </w:p>
    <w:p w:rsidR="00F243E9" w:rsidRPr="003F7677" w:rsidRDefault="00F243E9" w:rsidP="003F7677">
      <w:pPr>
        <w:widowControl w:val="0"/>
        <w:tabs>
          <w:tab w:val="left" w:pos="574"/>
        </w:tabs>
        <w:suppressAutoHyphens/>
        <w:spacing w:after="120" w:line="300" w:lineRule="exact"/>
        <w:ind w:left="187" w:right="187"/>
        <w:jc w:val="center"/>
        <w:rPr>
          <w:rFonts w:ascii="Arial" w:eastAsia="WenQuanYi Zen Hei" w:hAnsi="Arial" w:cs="Arial"/>
          <w:b/>
          <w:color w:val="000080"/>
          <w:kern w:val="1"/>
          <w:sz w:val="28"/>
          <w:szCs w:val="24"/>
          <w:lang w:eastAsia="zh-CN" w:bidi="hi-IN"/>
        </w:rPr>
      </w:pPr>
      <w:r w:rsidRPr="003F7677">
        <w:rPr>
          <w:rFonts w:ascii="Arial" w:eastAsia="WenQuanYi Zen Hei" w:hAnsi="Arial" w:cs="Arial"/>
          <w:b/>
          <w:color w:val="000080"/>
          <w:kern w:val="1"/>
          <w:sz w:val="28"/>
          <w:szCs w:val="24"/>
          <w:lang w:eastAsia="zh-CN" w:bidi="hi-IN"/>
        </w:rPr>
        <w:t>Creating Jobs</w:t>
      </w:r>
      <w:r w:rsidR="0031067F">
        <w:rPr>
          <w:rFonts w:ascii="Arial" w:eastAsia="WenQuanYi Zen Hei" w:hAnsi="Arial" w:cs="Arial"/>
          <w:b/>
          <w:color w:val="000080"/>
          <w:kern w:val="1"/>
          <w:sz w:val="28"/>
          <w:szCs w:val="24"/>
          <w:lang w:eastAsia="zh-CN" w:bidi="hi-IN"/>
        </w:rPr>
        <w:t xml:space="preserve"> by Simplifying Agency Rules</w:t>
      </w:r>
    </w:p>
    <w:p w:rsidR="00F243E9" w:rsidRPr="00F243E9" w:rsidRDefault="000F1023" w:rsidP="003F7677">
      <w:pPr>
        <w:widowControl w:val="0"/>
        <w:suppressAutoHyphens/>
        <w:spacing w:after="120" w:line="300" w:lineRule="exact"/>
        <w:ind w:left="187" w:right="187"/>
        <w:jc w:val="both"/>
        <w:rPr>
          <w:rFonts w:ascii="Arial" w:hAnsi="Arial" w:cs="Arial"/>
          <w:b/>
          <w:color w:val="000080"/>
          <w:kern w:val="1"/>
          <w:sz w:val="24"/>
          <w:szCs w:val="24"/>
          <w:lang w:eastAsia="zh-CN" w:bidi="hi-IN"/>
        </w:rPr>
      </w:pPr>
      <w:r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ab/>
      </w:r>
      <w:r w:rsidR="00483CFE" w:rsidRPr="00483CFE">
        <w:rPr>
          <w:rFonts w:ascii="Arial" w:eastAsia="WenQuanYi Zen Hei" w:hAnsi="Arial" w:cs="Arial"/>
          <w:b/>
          <w:kern w:val="1"/>
          <w:sz w:val="20"/>
          <w:szCs w:val="20"/>
          <w:lang w:eastAsia="zh-CN" w:bidi="hi-IN"/>
        </w:rPr>
        <w:t xml:space="preserve">Red </w:t>
      </w:r>
      <w:r w:rsidR="00F243E9" w:rsidRPr="00483CFE">
        <w:rPr>
          <w:rFonts w:ascii="Arial" w:eastAsia="WenQuanYi Zen Hei" w:hAnsi="Arial" w:cs="Arial"/>
          <w:b/>
          <w:kern w:val="1"/>
          <w:sz w:val="20"/>
          <w:szCs w:val="20"/>
          <w:lang w:eastAsia="zh-CN" w:bidi="hi-IN"/>
        </w:rPr>
        <w:t xml:space="preserve">tape </w:t>
      </w:r>
      <w:r w:rsidR="00483CFE" w:rsidRPr="00483CFE">
        <w:rPr>
          <w:rFonts w:ascii="Arial" w:eastAsia="WenQuanYi Zen Hei" w:hAnsi="Arial" w:cs="Arial"/>
          <w:b/>
          <w:kern w:val="1"/>
          <w:sz w:val="20"/>
          <w:szCs w:val="20"/>
          <w:lang w:eastAsia="zh-CN" w:bidi="hi-IN"/>
        </w:rPr>
        <w:t xml:space="preserve">is </w:t>
      </w:r>
      <w:r w:rsidR="00F243E9" w:rsidRPr="00483CFE">
        <w:rPr>
          <w:rFonts w:ascii="Arial" w:eastAsia="WenQuanYi Zen Hei" w:hAnsi="Arial" w:cs="Arial"/>
          <w:b/>
          <w:kern w:val="1"/>
          <w:sz w:val="20"/>
          <w:szCs w:val="20"/>
          <w:lang w:eastAsia="zh-CN" w:bidi="hi-IN"/>
        </w:rPr>
        <w:t>strangling Oregon businesses</w:t>
      </w:r>
      <w:r w:rsidR="00483CFE" w:rsidRPr="00483CFE">
        <w:rPr>
          <w:rFonts w:ascii="Arial" w:eastAsia="WenQuanYi Zen Hei" w:hAnsi="Arial" w:cs="Arial"/>
          <w:b/>
          <w:kern w:val="1"/>
          <w:sz w:val="20"/>
          <w:szCs w:val="20"/>
          <w:lang w:eastAsia="zh-CN" w:bidi="hi-IN"/>
        </w:rPr>
        <w:t xml:space="preserve"> and killing jobs</w:t>
      </w:r>
      <w:r w:rsidR="00F243E9" w:rsidRPr="00483CFE">
        <w:rPr>
          <w:rFonts w:ascii="Arial" w:eastAsia="WenQuanYi Zen Hei" w:hAnsi="Arial" w:cs="Arial"/>
          <w:b/>
          <w:kern w:val="1"/>
          <w:sz w:val="20"/>
          <w:szCs w:val="20"/>
          <w:lang w:eastAsia="zh-CN" w:bidi="hi-IN"/>
        </w:rPr>
        <w:t>.</w:t>
      </w:r>
      <w:r w:rsidR="00F243E9" w:rsidRPr="00F243E9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  </w:t>
      </w:r>
      <w:r w:rsidR="00B708E0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Many s</w:t>
      </w:r>
      <w:r w:rsidR="00F243E9" w:rsidRPr="00F243E9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tate lawyers see th</w:t>
      </w:r>
      <w:r w:rsidR="00B708E0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eir role as winning—</w:t>
      </w:r>
      <w:r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at any cost</w:t>
      </w:r>
      <w:r w:rsidR="00B708E0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—b</w:t>
      </w:r>
      <w:r w:rsidR="00F243E9" w:rsidRPr="00F243E9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y defending </w:t>
      </w:r>
      <w:r w:rsidR="0031067F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agency </w:t>
      </w:r>
      <w:r w:rsidR="00F243E9" w:rsidRPr="00F243E9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overreach.  I will confine agencies to their proper roles under the law</w:t>
      </w:r>
      <w:r w:rsidR="00010EC1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, helping </w:t>
      </w:r>
      <w:r w:rsidR="00D82150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to make investing in Oregon</w:t>
      </w:r>
      <w:r w:rsidR="00B708E0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 business</w:t>
      </w:r>
      <w:r w:rsidR="00D82150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 and hiring </w:t>
      </w:r>
      <w:r w:rsidR="00F243E9" w:rsidRPr="00F243E9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employees </w:t>
      </w:r>
      <w:r w:rsidR="00D82150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safe </w:t>
      </w:r>
      <w:r w:rsidR="00F243E9" w:rsidRPr="00F243E9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again.  Electing another </w:t>
      </w:r>
      <w:r w:rsidR="00D82150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lifelong </w:t>
      </w:r>
      <w:r w:rsidR="00F243E9" w:rsidRPr="00F243E9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government employee as Attorney General would just make things worse.</w:t>
      </w:r>
    </w:p>
    <w:p w:rsidR="00F243E9" w:rsidRPr="003F7677" w:rsidRDefault="00483CFE" w:rsidP="003F7677">
      <w:pPr>
        <w:widowControl w:val="0"/>
        <w:tabs>
          <w:tab w:val="left" w:pos="574"/>
        </w:tabs>
        <w:suppressAutoHyphens/>
        <w:spacing w:after="120" w:line="300" w:lineRule="exact"/>
        <w:ind w:left="187" w:right="187"/>
        <w:jc w:val="center"/>
        <w:rPr>
          <w:rFonts w:ascii="Arial" w:eastAsia="WenQuanYi Zen Hei" w:hAnsi="Arial" w:cs="Arial"/>
          <w:b/>
          <w:color w:val="000080"/>
          <w:kern w:val="1"/>
          <w:sz w:val="28"/>
          <w:szCs w:val="24"/>
          <w:lang w:eastAsia="zh-CN" w:bidi="hi-IN"/>
        </w:rPr>
      </w:pPr>
      <w:r w:rsidRPr="003F7677">
        <w:rPr>
          <w:rFonts w:ascii="Arial" w:eastAsia="WenQuanYi Zen Hei" w:hAnsi="Arial" w:cs="Arial"/>
          <w:b/>
          <w:color w:val="000080"/>
          <w:kern w:val="1"/>
          <w:sz w:val="28"/>
          <w:szCs w:val="24"/>
          <w:lang w:eastAsia="zh-CN" w:bidi="hi-IN"/>
        </w:rPr>
        <w:t>Restoring Accountability and the Rule of Law</w:t>
      </w:r>
    </w:p>
    <w:p w:rsidR="003F7677" w:rsidRDefault="000F1023" w:rsidP="0031067F">
      <w:pPr>
        <w:widowControl w:val="0"/>
        <w:tabs>
          <w:tab w:val="left" w:pos="574"/>
        </w:tabs>
        <w:suppressAutoHyphens/>
        <w:spacing w:after="120" w:line="300" w:lineRule="exact"/>
        <w:ind w:left="187" w:right="187"/>
        <w:jc w:val="both"/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ab/>
      </w:r>
      <w:r w:rsidR="00483CFE" w:rsidRPr="001C6CC5">
        <w:rPr>
          <w:rFonts w:ascii="Arial" w:eastAsia="WenQuanYi Zen Hei" w:hAnsi="Arial" w:cs="Arial"/>
          <w:b/>
          <w:kern w:val="1"/>
          <w:sz w:val="20"/>
          <w:szCs w:val="20"/>
          <w:lang w:eastAsia="zh-CN" w:bidi="hi-IN"/>
        </w:rPr>
        <w:t>It is long past time to hold Oregon’s agencies and public officials accountable under the law.</w:t>
      </w:r>
      <w:r w:rsidR="00483CFE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  Oregon </w:t>
      </w:r>
      <w:r w:rsidR="00F243E9" w:rsidRPr="00F243E9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deserves statewide leaders </w:t>
      </w:r>
      <w:r w:rsidR="00483CFE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who will dare to </w:t>
      </w:r>
      <w:r w:rsidR="0031067F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take action against </w:t>
      </w:r>
      <w:r w:rsidR="00483CFE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agenc</w:t>
      </w:r>
      <w:r w:rsidR="0031067F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y</w:t>
      </w:r>
      <w:r w:rsidR="00483CFE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 and official</w:t>
      </w:r>
      <w:r w:rsidR="0031067F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 misconduct</w:t>
      </w:r>
      <w:r w:rsidR="00911F26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, and against powerful financial institutions</w:t>
      </w:r>
      <w:r w:rsidR="00600BCE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 destroying our futures</w:t>
      </w:r>
      <w:r w:rsidR="00483CFE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.  </w:t>
      </w:r>
      <w:r w:rsidR="00911F26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I will do that</w:t>
      </w:r>
      <w:r w:rsidR="00D82150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.  My </w:t>
      </w:r>
      <w:r w:rsidR="00911F26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opponent</w:t>
      </w:r>
      <w:r w:rsidR="00D82150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, however, has proven her willingness to </w:t>
      </w:r>
      <w:r w:rsidR="0039659A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bend </w:t>
      </w:r>
      <w:r w:rsidR="00600BCE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the law to </w:t>
      </w:r>
      <w:r w:rsidR="00483CFE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protect </w:t>
      </w:r>
      <w:r w:rsidR="00911F26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officials </w:t>
      </w:r>
      <w:r w:rsidR="00483CFE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from the People.  </w:t>
      </w:r>
      <w:r w:rsidR="00600BCE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Oregon </w:t>
      </w:r>
      <w:r w:rsidR="0039659A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also </w:t>
      </w:r>
      <w:r w:rsidR="00600BCE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deserves an </w:t>
      </w:r>
      <w:r w:rsidR="001C6CC5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Attorney General with sensible views on the criminal justice system</w:t>
      </w:r>
      <w:r w:rsidR="00B7488D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.  I will not </w:t>
      </w:r>
      <w:r w:rsidR="001C6CC5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stretch </w:t>
      </w:r>
      <w:r w:rsidR="003F7677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the law </w:t>
      </w:r>
      <w:r w:rsidR="001C6CC5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to invent new rights for criminals</w:t>
      </w:r>
      <w:r w:rsidR="00D619DC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—like my opponent</w:t>
      </w:r>
      <w:r w:rsidR="001C6CC5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.</w:t>
      </w:r>
    </w:p>
    <w:p w:rsidR="003F7677" w:rsidRPr="003F7677" w:rsidRDefault="0039659A" w:rsidP="003F7677">
      <w:pPr>
        <w:widowControl w:val="0"/>
        <w:tabs>
          <w:tab w:val="left" w:pos="566"/>
        </w:tabs>
        <w:suppressAutoHyphens/>
        <w:spacing w:after="120" w:line="300" w:lineRule="exact"/>
        <w:ind w:left="187" w:right="187"/>
        <w:jc w:val="center"/>
        <w:rPr>
          <w:rFonts w:ascii="Arial" w:eastAsia="WenQuanYi Zen Hei" w:hAnsi="Arial" w:cs="Arial"/>
          <w:b/>
          <w:color w:val="000080"/>
          <w:kern w:val="1"/>
          <w:sz w:val="28"/>
          <w:szCs w:val="24"/>
          <w:lang w:eastAsia="zh-CN" w:bidi="hi-IN"/>
        </w:rPr>
      </w:pPr>
      <w:r>
        <w:rPr>
          <w:rFonts w:ascii="Arial" w:eastAsia="WenQuanYi Zen Hei" w:hAnsi="Arial" w:cs="Arial"/>
          <w:b/>
          <w:color w:val="000080"/>
          <w:kern w:val="1"/>
          <w:sz w:val="28"/>
          <w:szCs w:val="24"/>
          <w:lang w:eastAsia="zh-CN" w:bidi="hi-IN"/>
        </w:rPr>
        <w:t>Fighting</w:t>
      </w:r>
      <w:r w:rsidR="0031067F">
        <w:rPr>
          <w:rFonts w:ascii="Arial" w:eastAsia="WenQuanYi Zen Hei" w:hAnsi="Arial" w:cs="Arial"/>
          <w:b/>
          <w:color w:val="000080"/>
          <w:kern w:val="1"/>
          <w:sz w:val="28"/>
          <w:szCs w:val="24"/>
          <w:lang w:eastAsia="zh-CN" w:bidi="hi-IN"/>
        </w:rPr>
        <w:t xml:space="preserve"> for Local Control</w:t>
      </w:r>
      <w:r>
        <w:rPr>
          <w:rFonts w:ascii="Arial" w:eastAsia="WenQuanYi Zen Hei" w:hAnsi="Arial" w:cs="Arial"/>
          <w:b/>
          <w:color w:val="000080"/>
          <w:kern w:val="1"/>
          <w:sz w:val="28"/>
          <w:szCs w:val="24"/>
          <w:lang w:eastAsia="zh-CN" w:bidi="hi-IN"/>
        </w:rPr>
        <w:t xml:space="preserve"> and Decentralization</w:t>
      </w:r>
    </w:p>
    <w:p w:rsidR="003F7677" w:rsidRDefault="003F7677" w:rsidP="0039659A">
      <w:pPr>
        <w:widowControl w:val="0"/>
        <w:suppressAutoHyphens/>
        <w:spacing w:after="0" w:line="300" w:lineRule="exact"/>
        <w:ind w:left="187" w:right="187"/>
        <w:jc w:val="both"/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ab/>
      </w:r>
      <w:r w:rsidR="00911F26" w:rsidRPr="00911F26">
        <w:rPr>
          <w:rFonts w:ascii="Arial" w:eastAsia="WenQuanYi Zen Hei" w:hAnsi="Arial" w:cs="Arial"/>
          <w:b/>
          <w:kern w:val="1"/>
          <w:sz w:val="20"/>
          <w:szCs w:val="20"/>
          <w:lang w:eastAsia="zh-CN" w:bidi="hi-IN"/>
        </w:rPr>
        <w:t>We can no longer afford multiple layers of government in charge of the same thing.</w:t>
      </w:r>
      <w:r w:rsidR="00911F26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  </w:t>
      </w:r>
      <w:r w:rsidRPr="00911F26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Excessive federal powers are crippling Oregon’s future</w:t>
      </w:r>
      <w:r w:rsidR="00B7488D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 by</w:t>
      </w:r>
      <w:r w:rsidRPr="00F243E9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borrowing us into financial oblivion, </w:t>
      </w:r>
      <w:r w:rsidRPr="00F243E9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burning down Oregon’s forests, locking away natural resources</w:t>
      </w:r>
      <w:r w:rsidR="00B708E0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, and even</w:t>
      </w:r>
      <w:r w:rsidR="00B708E0" w:rsidRPr="00B708E0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 </w:t>
      </w:r>
      <w:r w:rsidR="00B708E0" w:rsidRPr="00F243E9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micromanaging Portland’s water supply</w:t>
      </w:r>
      <w:r w:rsidRPr="00F243E9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.  As Attorney General, I will fight excessive federal power with every tool available, </w:t>
      </w:r>
      <w:r w:rsidR="00B708E0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and</w:t>
      </w:r>
      <w:r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 help set </w:t>
      </w:r>
      <w:r w:rsidRPr="00F243E9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Oregon </w:t>
      </w:r>
      <w:r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 xml:space="preserve">free to </w:t>
      </w:r>
      <w:r w:rsidRPr="00F243E9">
        <w:rPr>
          <w:rFonts w:ascii="Arial" w:eastAsia="WenQuanYi Zen Hei" w:hAnsi="Arial" w:cs="Arial"/>
          <w:kern w:val="1"/>
          <w:sz w:val="20"/>
          <w:szCs w:val="20"/>
          <w:lang w:eastAsia="zh-CN" w:bidi="hi-IN"/>
        </w:rPr>
        <w:t>determine its own future.</w:t>
      </w:r>
    </w:p>
    <w:tbl>
      <w:tblPr>
        <w:tblW w:w="0" w:type="auto"/>
        <w:tblInd w:w="180" w:type="dxa"/>
        <w:tblLook w:val="04A0"/>
      </w:tblPr>
      <w:tblGrid>
        <w:gridCol w:w="4788"/>
        <w:gridCol w:w="3168"/>
      </w:tblGrid>
      <w:tr w:rsidR="001C6CC5" w:rsidRPr="00492A75" w:rsidTr="00492A75">
        <w:tc>
          <w:tcPr>
            <w:tcW w:w="4788" w:type="dxa"/>
          </w:tcPr>
          <w:p w:rsidR="00010EC1" w:rsidRPr="00492A75" w:rsidRDefault="00010EC1" w:rsidP="00492A75">
            <w:pPr>
              <w:spacing w:after="0" w:line="240" w:lineRule="auto"/>
              <w:ind w:right="180"/>
              <w:jc w:val="center"/>
              <w:rPr>
                <w:rFonts w:ascii="Arial" w:eastAsia="WenQuanYi Zen Hei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</w:pPr>
          </w:p>
          <w:p w:rsidR="00010EC1" w:rsidRPr="00492A75" w:rsidRDefault="00492A75" w:rsidP="00492A75">
            <w:pPr>
              <w:widowControl w:val="0"/>
              <w:tabs>
                <w:tab w:val="left" w:pos="566"/>
              </w:tabs>
              <w:suppressAutoHyphens/>
              <w:spacing w:after="120" w:line="360" w:lineRule="exact"/>
              <w:ind w:left="187" w:right="187"/>
              <w:jc w:val="center"/>
              <w:rPr>
                <w:rFonts w:ascii="Arial" w:eastAsia="WenQuanYi Zen Hei" w:hAnsi="Arial" w:cs="Arial"/>
                <w:b/>
                <w:bCs/>
                <w:color w:val="000080"/>
                <w:kern w:val="1"/>
                <w:sz w:val="40"/>
                <w:szCs w:val="40"/>
                <w:lang w:eastAsia="zh-CN" w:bidi="hi-IN"/>
              </w:rPr>
            </w:pPr>
            <w:hyperlink r:id="rId6" w:history="1">
              <w:r w:rsidR="00010EC1" w:rsidRPr="00492A75">
                <w:rPr>
                  <w:rStyle w:val="Hyperlink"/>
                  <w:rFonts w:ascii="Arial" w:eastAsia="WenQuanYi Zen Hei" w:hAnsi="Arial" w:cs="Arial"/>
                  <w:b/>
                  <w:bCs/>
                  <w:color w:val="000080"/>
                  <w:kern w:val="1"/>
                  <w:sz w:val="40"/>
                  <w:szCs w:val="40"/>
                  <w:u w:val="none"/>
                  <w:lang w:eastAsia="zh-CN" w:bidi="hi-IN"/>
                </w:rPr>
                <w:t>www.</w:t>
              </w:r>
              <w:r w:rsidR="00010EC1" w:rsidRPr="00492A75">
                <w:rPr>
                  <w:rFonts w:ascii="Arial" w:hAnsi="Arial" w:cs="Arial"/>
                  <w:b/>
                  <w:color w:val="000080"/>
                  <w:sz w:val="40"/>
                  <w:szCs w:val="40"/>
                </w:rPr>
                <w:t>buchal</w:t>
              </w:r>
              <w:r w:rsidR="00010EC1" w:rsidRPr="00492A75">
                <w:rPr>
                  <w:rStyle w:val="Hyperlink"/>
                  <w:rFonts w:ascii="Arial" w:eastAsia="WenQuanYi Zen Hei" w:hAnsi="Arial" w:cs="Arial"/>
                  <w:b/>
                  <w:bCs/>
                  <w:color w:val="000080"/>
                  <w:kern w:val="1"/>
                  <w:sz w:val="40"/>
                  <w:szCs w:val="40"/>
                  <w:u w:val="none"/>
                  <w:lang w:eastAsia="zh-CN" w:bidi="hi-IN"/>
                </w:rPr>
                <w:t>.com</w:t>
              </w:r>
            </w:hyperlink>
          </w:p>
          <w:p w:rsidR="00010EC1" w:rsidRPr="00492A75" w:rsidRDefault="00010EC1" w:rsidP="00492A75">
            <w:pPr>
              <w:spacing w:after="0" w:line="240" w:lineRule="auto"/>
              <w:ind w:right="180"/>
              <w:jc w:val="center"/>
              <w:rPr>
                <w:rFonts w:ascii="Arial" w:eastAsia="WenQuanYi Zen Hei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</w:pPr>
            <w:r w:rsidRPr="00492A75">
              <w:rPr>
                <w:rFonts w:ascii="Arial" w:eastAsia="WenQuanYi Zen Hei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  <w:t xml:space="preserve">Paid for by Buchal for Attorney General </w:t>
            </w:r>
          </w:p>
          <w:p w:rsidR="00010EC1" w:rsidRPr="00492A75" w:rsidRDefault="00010EC1" w:rsidP="00492A75">
            <w:pPr>
              <w:spacing w:after="0" w:line="240" w:lineRule="auto"/>
              <w:ind w:right="180"/>
              <w:jc w:val="center"/>
              <w:rPr>
                <w:rFonts w:ascii="Arial" w:eastAsia="WenQuanYi Zen Hei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</w:pPr>
            <w:r w:rsidRPr="00492A75">
              <w:rPr>
                <w:rFonts w:ascii="Arial" w:eastAsia="WenQuanYi Zen Hei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  <w:t>3425 SE Yamhill Street, Suite 100</w:t>
            </w:r>
          </w:p>
          <w:p w:rsidR="001C6CC5" w:rsidRPr="00492A75" w:rsidRDefault="00010EC1" w:rsidP="00492A75">
            <w:pPr>
              <w:spacing w:after="0" w:line="240" w:lineRule="auto"/>
              <w:ind w:right="180"/>
              <w:jc w:val="center"/>
              <w:rPr>
                <w:rFonts w:ascii="Arial" w:eastAsia="WenQuanYi Zen Hei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</w:pPr>
            <w:r w:rsidRPr="00492A75">
              <w:rPr>
                <w:rFonts w:ascii="Arial" w:eastAsia="WenQuanYi Zen Hei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  <w:t>Portland, OR  97214</w:t>
            </w:r>
          </w:p>
          <w:p w:rsidR="00010EC1" w:rsidRPr="00492A75" w:rsidRDefault="00010EC1" w:rsidP="00492A75">
            <w:pPr>
              <w:spacing w:after="0" w:line="240" w:lineRule="auto"/>
              <w:ind w:right="180"/>
              <w:jc w:val="center"/>
              <w:rPr>
                <w:rFonts w:ascii="Arial" w:eastAsia="WenQuanYi Zen Hei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</w:pPr>
          </w:p>
          <w:p w:rsidR="00010EC1" w:rsidRPr="00492A75" w:rsidRDefault="00010EC1" w:rsidP="00492A75">
            <w:pPr>
              <w:spacing w:after="0" w:line="240" w:lineRule="auto"/>
              <w:ind w:right="180"/>
              <w:jc w:val="center"/>
              <w:rPr>
                <w:rFonts w:ascii="Arial" w:eastAsia="WenQuanYi Zen Hei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</w:pPr>
            <w:r w:rsidRPr="00492A75">
              <w:rPr>
                <w:rFonts w:ascii="Arial" w:eastAsia="WenQuanYi Zen Hei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  <w:t>Phone:  503-227-1011</w:t>
            </w:r>
          </w:p>
          <w:p w:rsidR="00010EC1" w:rsidRPr="00492A75" w:rsidRDefault="00010EC1" w:rsidP="00492A75">
            <w:pPr>
              <w:spacing w:after="0" w:line="240" w:lineRule="auto"/>
              <w:ind w:right="180"/>
              <w:jc w:val="center"/>
              <w:rPr>
                <w:rFonts w:ascii="Arial" w:eastAsia="WenQuanYi Zen Hei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</w:pPr>
            <w:r w:rsidRPr="00492A75">
              <w:rPr>
                <w:rFonts w:ascii="Arial" w:eastAsia="WenQuanYi Zen Hei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  <w:t>Fax:  503-573-1939</w:t>
            </w:r>
          </w:p>
          <w:p w:rsidR="00010EC1" w:rsidRPr="00492A75" w:rsidRDefault="00010EC1" w:rsidP="00492A75">
            <w:pPr>
              <w:spacing w:after="0" w:line="240" w:lineRule="auto"/>
              <w:ind w:right="180"/>
              <w:jc w:val="center"/>
              <w:rPr>
                <w:rFonts w:ascii="Arial" w:eastAsia="WenQuanYi Zen Hei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</w:pPr>
            <w:r w:rsidRPr="00492A75">
              <w:rPr>
                <w:rFonts w:ascii="Arial" w:eastAsia="WenQuanYi Zen Hei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  <w:t xml:space="preserve">E-mail:  </w:t>
            </w:r>
            <w:hyperlink r:id="rId7" w:history="1">
              <w:r w:rsidRPr="00492A75">
                <w:rPr>
                  <w:rStyle w:val="Hyperlink"/>
                  <w:rFonts w:ascii="Arial" w:eastAsia="WenQuanYi Zen Hei" w:hAnsi="Arial" w:cs="Arial"/>
                  <w:b/>
                  <w:bCs/>
                  <w:color w:val="000080"/>
                  <w:kern w:val="1"/>
                  <w:sz w:val="16"/>
                  <w:szCs w:val="16"/>
                  <w:u w:val="none"/>
                  <w:lang w:eastAsia="zh-CN" w:bidi="hi-IN"/>
                </w:rPr>
                <w:t>buchaljames@gmail.com</w:t>
              </w:r>
            </w:hyperlink>
          </w:p>
        </w:tc>
        <w:tc>
          <w:tcPr>
            <w:tcW w:w="3168" w:type="dxa"/>
          </w:tcPr>
          <w:p w:rsidR="001C6CC5" w:rsidRPr="00492A75" w:rsidRDefault="0056472E" w:rsidP="00492A75">
            <w:pPr>
              <w:spacing w:after="0" w:line="240" w:lineRule="auto"/>
              <w:ind w:right="180"/>
              <w:jc w:val="right"/>
              <w:rPr>
                <w:rFonts w:ascii="Arial" w:eastAsia="WenQuanYi Zen Hei" w:hAnsi="Arial" w:cs="Arial"/>
                <w:b/>
                <w:bCs/>
                <w:color w:val="000080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Arial" w:eastAsia="WenQuanYi Zen Hei" w:hAnsi="Arial" w:cs="Arial"/>
                <w:b/>
                <w:noProof/>
                <w:color w:val="000080"/>
                <w:kern w:val="1"/>
                <w:sz w:val="16"/>
                <w:szCs w:val="16"/>
              </w:rPr>
              <w:drawing>
                <wp:inline distT="0" distB="0" distL="0" distR="0">
                  <wp:extent cx="1501775" cy="1501775"/>
                  <wp:effectExtent l="19050" t="0" r="317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150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67F" w:rsidRDefault="0031067F">
      <w:pPr>
        <w:rPr>
          <w:rFonts w:ascii="Arial" w:eastAsia="WenQuanYi Zen Hei" w:hAnsi="Arial" w:cs="Arial"/>
          <w:b/>
          <w:bCs/>
          <w:color w:val="000080"/>
          <w:kern w:val="1"/>
          <w:sz w:val="24"/>
          <w:szCs w:val="24"/>
          <w:lang w:eastAsia="zh-CN" w:bidi="hi-IN"/>
        </w:rPr>
      </w:pPr>
      <w:r>
        <w:rPr>
          <w:rFonts w:ascii="Arial" w:eastAsia="WenQuanYi Zen Hei" w:hAnsi="Arial" w:cs="Arial"/>
          <w:b/>
          <w:bCs/>
          <w:color w:val="000080"/>
          <w:kern w:val="1"/>
          <w:sz w:val="24"/>
          <w:szCs w:val="24"/>
          <w:lang w:eastAsia="zh-CN" w:bidi="hi-IN"/>
        </w:rPr>
        <w:br w:type="page"/>
      </w:r>
    </w:p>
    <w:p w:rsidR="00F243E9" w:rsidRDefault="00F243E9" w:rsidP="00F243E9">
      <w:pPr>
        <w:jc w:val="center"/>
        <w:rPr>
          <w:rFonts w:ascii="Arial" w:eastAsia="WenQuanYi Zen Hei" w:hAnsi="Arial" w:cs="Arial"/>
          <w:b/>
          <w:bCs/>
          <w:color w:val="000080"/>
          <w:kern w:val="1"/>
          <w:sz w:val="24"/>
          <w:szCs w:val="24"/>
          <w:lang w:eastAsia="zh-CN" w:bidi="hi-IN"/>
        </w:rPr>
      </w:pPr>
    </w:p>
    <w:p w:rsidR="00010EC1" w:rsidRPr="0039659A" w:rsidRDefault="00010EC1" w:rsidP="00A557B6">
      <w:pPr>
        <w:spacing w:after="120"/>
        <w:jc w:val="center"/>
        <w:rPr>
          <w:rFonts w:ascii="Arial" w:eastAsia="WenQuanYi Zen Hei" w:hAnsi="Arial" w:cs="Arial"/>
          <w:b/>
          <w:bCs/>
          <w:color w:val="000080"/>
          <w:kern w:val="1"/>
          <w:sz w:val="44"/>
          <w:szCs w:val="24"/>
          <w:lang w:eastAsia="zh-CN" w:bidi="hi-IN"/>
        </w:rPr>
      </w:pPr>
      <w:r w:rsidRPr="0039659A">
        <w:rPr>
          <w:rFonts w:ascii="Arial" w:eastAsia="WenQuanYi Zen Hei" w:hAnsi="Arial" w:cs="Arial"/>
          <w:b/>
          <w:bCs/>
          <w:color w:val="000080"/>
          <w:kern w:val="1"/>
          <w:sz w:val="44"/>
          <w:szCs w:val="24"/>
          <w:lang w:eastAsia="zh-CN" w:bidi="hi-IN"/>
        </w:rPr>
        <w:t>BUCHAL FOR ATTORNEY GENERAL</w:t>
      </w:r>
    </w:p>
    <w:p w:rsidR="000F1023" w:rsidRDefault="0056472E" w:rsidP="00010EC1">
      <w:pPr>
        <w:jc w:val="center"/>
        <w:rPr>
          <w:rFonts w:ascii="Arial" w:eastAsia="WenQuanYi Zen Hei" w:hAnsi="Arial" w:cs="Arial"/>
          <w:b/>
          <w:bCs/>
          <w:color w:val="000080"/>
          <w:kern w:val="1"/>
          <w:sz w:val="24"/>
          <w:szCs w:val="24"/>
          <w:lang w:eastAsia="zh-CN" w:bidi="hi-IN"/>
        </w:rPr>
      </w:pPr>
      <w:r>
        <w:rPr>
          <w:rFonts w:ascii="Arial" w:eastAsia="WenQuanYi Zen Hei" w:hAnsi="Arial" w:cs="Arial"/>
          <w:b/>
          <w:noProof/>
          <w:color w:val="000080"/>
          <w:kern w:val="1"/>
          <w:sz w:val="24"/>
          <w:szCs w:val="24"/>
        </w:rPr>
        <w:drawing>
          <wp:inline distT="0" distB="0" distL="0" distR="0">
            <wp:extent cx="3580765" cy="4432300"/>
            <wp:effectExtent l="19050" t="0" r="63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E9" w:rsidRPr="000E6D40" w:rsidRDefault="00F243E9" w:rsidP="00010EC1">
      <w:pPr>
        <w:pStyle w:val="ListParagraph"/>
        <w:numPr>
          <w:ilvl w:val="0"/>
          <w:numId w:val="1"/>
        </w:numPr>
        <w:ind w:left="1080"/>
        <w:rPr>
          <w:rFonts w:ascii="Arial" w:eastAsia="WenQuanYi Zen Hei" w:hAnsi="Arial" w:cs="Arial"/>
          <w:bCs/>
          <w:kern w:val="1"/>
          <w:szCs w:val="24"/>
          <w:lang w:eastAsia="zh-CN" w:bidi="hi-IN"/>
        </w:rPr>
      </w:pPr>
      <w:r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 xml:space="preserve">Graduated from Harvard </w:t>
      </w:r>
      <w:r w:rsidR="003F7677"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 xml:space="preserve">College </w:t>
      </w:r>
      <w:r w:rsidR="000E6D40"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>(1</w:t>
      </w:r>
      <w:r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>981</w:t>
      </w:r>
      <w:r w:rsidR="000E6D40"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 xml:space="preserve">, </w:t>
      </w:r>
      <w:r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>physics)</w:t>
      </w:r>
    </w:p>
    <w:p w:rsidR="00B7488D" w:rsidRDefault="00F243E9" w:rsidP="00010EC1">
      <w:pPr>
        <w:pStyle w:val="ListParagraph"/>
        <w:numPr>
          <w:ilvl w:val="0"/>
          <w:numId w:val="1"/>
        </w:numPr>
        <w:ind w:left="1080"/>
        <w:rPr>
          <w:rFonts w:ascii="Arial" w:eastAsia="WenQuanYi Zen Hei" w:hAnsi="Arial" w:cs="Arial"/>
          <w:bCs/>
          <w:kern w:val="1"/>
          <w:szCs w:val="24"/>
          <w:lang w:eastAsia="zh-CN" w:bidi="hi-IN"/>
        </w:rPr>
      </w:pPr>
      <w:r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 xml:space="preserve">Graduated from Yale Law School </w:t>
      </w:r>
      <w:r w:rsidR="00B7488D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>(1985)</w:t>
      </w:r>
    </w:p>
    <w:p w:rsidR="00F243E9" w:rsidRPr="000E6D40" w:rsidRDefault="00B7488D" w:rsidP="00010EC1">
      <w:pPr>
        <w:pStyle w:val="ListParagraph"/>
        <w:numPr>
          <w:ilvl w:val="0"/>
          <w:numId w:val="1"/>
        </w:numPr>
        <w:ind w:left="1080"/>
        <w:rPr>
          <w:rFonts w:ascii="Arial" w:eastAsia="WenQuanYi Zen Hei" w:hAnsi="Arial" w:cs="Arial"/>
          <w:bCs/>
          <w:kern w:val="1"/>
          <w:szCs w:val="24"/>
          <w:lang w:eastAsia="zh-CN" w:bidi="hi-IN"/>
        </w:rPr>
      </w:pPr>
      <w:r>
        <w:rPr>
          <w:rFonts w:ascii="Arial" w:eastAsia="WenQuanYi Zen Hei" w:hAnsi="Arial" w:cs="Arial"/>
          <w:bCs/>
          <w:kern w:val="1"/>
          <w:szCs w:val="24"/>
          <w:lang w:eastAsia="zh-CN" w:bidi="hi-IN"/>
        </w:rPr>
        <w:t xml:space="preserve">Graduated from </w:t>
      </w:r>
      <w:r w:rsidR="000E6D40"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>Yale Business School (1</w:t>
      </w:r>
      <w:r w:rsidR="00F243E9"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>985</w:t>
      </w:r>
      <w:r w:rsidR="000E6D40"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>)</w:t>
      </w:r>
    </w:p>
    <w:p w:rsidR="00F243E9" w:rsidRPr="000E6D40" w:rsidRDefault="00F243E9" w:rsidP="00010EC1">
      <w:pPr>
        <w:pStyle w:val="ListParagraph"/>
        <w:numPr>
          <w:ilvl w:val="0"/>
          <w:numId w:val="1"/>
        </w:numPr>
        <w:ind w:left="1080"/>
        <w:rPr>
          <w:rFonts w:ascii="Arial" w:eastAsia="WenQuanYi Zen Hei" w:hAnsi="Arial" w:cs="Arial"/>
          <w:bCs/>
          <w:kern w:val="1"/>
          <w:szCs w:val="24"/>
          <w:lang w:eastAsia="zh-CN" w:bidi="hi-IN"/>
        </w:rPr>
      </w:pPr>
      <w:r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>Highest “AV” Rating as a</w:t>
      </w:r>
      <w:r w:rsidR="00A557B6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 xml:space="preserve"> Private </w:t>
      </w:r>
      <w:r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>Attorney</w:t>
      </w:r>
    </w:p>
    <w:p w:rsidR="00F243E9" w:rsidRDefault="003F7677" w:rsidP="00010EC1">
      <w:pPr>
        <w:pStyle w:val="ListParagraph"/>
        <w:numPr>
          <w:ilvl w:val="0"/>
          <w:numId w:val="1"/>
        </w:numPr>
        <w:ind w:left="1080"/>
        <w:rPr>
          <w:rFonts w:ascii="Arial" w:eastAsia="WenQuanYi Zen Hei" w:hAnsi="Arial" w:cs="Arial"/>
          <w:bCs/>
          <w:kern w:val="1"/>
          <w:szCs w:val="24"/>
          <w:lang w:eastAsia="zh-CN" w:bidi="hi-IN"/>
        </w:rPr>
      </w:pPr>
      <w:r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 xml:space="preserve">Expert in Administrative Law and </w:t>
      </w:r>
      <w:r w:rsidR="003E29DC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>Government</w:t>
      </w:r>
      <w:r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 xml:space="preserve"> Legal </w:t>
      </w:r>
      <w:r w:rsidR="0031067F"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>Issues</w:t>
      </w:r>
    </w:p>
    <w:p w:rsidR="0039659A" w:rsidRDefault="0039659A" w:rsidP="00010EC1">
      <w:pPr>
        <w:pStyle w:val="ListParagraph"/>
        <w:numPr>
          <w:ilvl w:val="0"/>
          <w:numId w:val="1"/>
        </w:numPr>
        <w:ind w:left="1080"/>
        <w:rPr>
          <w:rFonts w:ascii="Arial" w:eastAsia="WenQuanYi Zen Hei" w:hAnsi="Arial" w:cs="Arial"/>
          <w:bCs/>
          <w:kern w:val="1"/>
          <w:szCs w:val="24"/>
          <w:lang w:eastAsia="zh-CN" w:bidi="hi-IN"/>
        </w:rPr>
      </w:pPr>
      <w:r>
        <w:rPr>
          <w:rFonts w:ascii="Arial" w:eastAsia="WenQuanYi Zen Hei" w:hAnsi="Arial" w:cs="Arial"/>
          <w:bCs/>
          <w:kern w:val="1"/>
          <w:szCs w:val="24"/>
          <w:lang w:eastAsia="zh-CN" w:bidi="hi-IN"/>
        </w:rPr>
        <w:t xml:space="preserve">Not a Puppet of State Employee </w:t>
      </w:r>
      <w:r w:rsidR="00B7488D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 xml:space="preserve">Unions </w:t>
      </w:r>
      <w:r>
        <w:rPr>
          <w:rFonts w:ascii="Arial" w:eastAsia="WenQuanYi Zen Hei" w:hAnsi="Arial" w:cs="Arial"/>
          <w:bCs/>
          <w:kern w:val="1"/>
          <w:szCs w:val="24"/>
          <w:lang w:eastAsia="zh-CN" w:bidi="hi-IN"/>
        </w:rPr>
        <w:t>and Teacher’s Unions</w:t>
      </w:r>
      <w:r w:rsidR="00B7488D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 xml:space="preserve"> </w:t>
      </w:r>
    </w:p>
    <w:p w:rsidR="0039659A" w:rsidRDefault="0039659A" w:rsidP="00010EC1">
      <w:pPr>
        <w:pStyle w:val="ListParagraph"/>
        <w:numPr>
          <w:ilvl w:val="0"/>
          <w:numId w:val="1"/>
        </w:numPr>
        <w:ind w:left="1080"/>
        <w:rPr>
          <w:rFonts w:ascii="Arial" w:eastAsia="WenQuanYi Zen Hei" w:hAnsi="Arial" w:cs="Arial"/>
          <w:bCs/>
          <w:kern w:val="1"/>
          <w:szCs w:val="24"/>
          <w:lang w:eastAsia="zh-CN" w:bidi="hi-IN"/>
        </w:rPr>
      </w:pPr>
      <w:r>
        <w:rPr>
          <w:rFonts w:ascii="Arial" w:eastAsia="WenQuanYi Zen Hei" w:hAnsi="Arial" w:cs="Arial"/>
          <w:bCs/>
          <w:kern w:val="1"/>
          <w:szCs w:val="24"/>
          <w:lang w:eastAsia="zh-CN" w:bidi="hi-IN"/>
        </w:rPr>
        <w:t>Not a Puppet of Large Corporations</w:t>
      </w:r>
    </w:p>
    <w:p w:rsidR="00F243E9" w:rsidRDefault="00F243E9" w:rsidP="00A557B6">
      <w:pPr>
        <w:pStyle w:val="ListParagraph"/>
        <w:numPr>
          <w:ilvl w:val="0"/>
          <w:numId w:val="1"/>
        </w:numPr>
        <w:spacing w:after="120"/>
        <w:ind w:left="1080"/>
        <w:rPr>
          <w:rFonts w:ascii="Arial" w:eastAsia="WenQuanYi Zen Hei" w:hAnsi="Arial" w:cs="Arial"/>
          <w:bCs/>
          <w:kern w:val="1"/>
          <w:szCs w:val="24"/>
          <w:lang w:eastAsia="zh-CN" w:bidi="hi-IN"/>
        </w:rPr>
      </w:pPr>
      <w:r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>Endorsed by Oregonians in Action</w:t>
      </w:r>
      <w:r w:rsidR="00A25796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 xml:space="preserve"> PAC</w:t>
      </w:r>
      <w:r w:rsidR="00DD394A"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 xml:space="preserve">, Oregon Family Farm Association </w:t>
      </w:r>
      <w:r w:rsidR="00A25796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 xml:space="preserve">PAC </w:t>
      </w:r>
      <w:r w:rsidR="00DD394A" w:rsidRPr="000E6D40">
        <w:rPr>
          <w:rFonts w:ascii="Arial" w:eastAsia="WenQuanYi Zen Hei" w:hAnsi="Arial" w:cs="Arial"/>
          <w:bCs/>
          <w:kern w:val="1"/>
          <w:szCs w:val="24"/>
          <w:lang w:eastAsia="zh-CN" w:bidi="hi-IN"/>
        </w:rPr>
        <w:t>and many others</w:t>
      </w:r>
    </w:p>
    <w:p w:rsidR="00F243E9" w:rsidRPr="00A557B6" w:rsidRDefault="000E6D40" w:rsidP="0039659A">
      <w:pPr>
        <w:ind w:left="270" w:right="180"/>
        <w:jc w:val="center"/>
        <w:rPr>
          <w:rFonts w:ascii="Arial" w:eastAsia="WenQuanYi Zen Hei" w:hAnsi="Arial" w:cs="Arial"/>
          <w:b/>
          <w:bCs/>
          <w:color w:val="000080"/>
          <w:kern w:val="1"/>
          <w:sz w:val="32"/>
          <w:szCs w:val="24"/>
          <w:lang w:eastAsia="zh-CN" w:bidi="hi-IN"/>
        </w:rPr>
      </w:pPr>
      <w:r w:rsidRPr="00A557B6">
        <w:rPr>
          <w:rFonts w:ascii="Arial" w:eastAsia="WenQuanYi Zen Hei" w:hAnsi="Arial" w:cs="Arial"/>
          <w:b/>
          <w:bCs/>
          <w:color w:val="000080"/>
          <w:kern w:val="1"/>
          <w:sz w:val="32"/>
          <w:szCs w:val="24"/>
          <w:lang w:eastAsia="zh-CN" w:bidi="hi-IN"/>
        </w:rPr>
        <w:t xml:space="preserve">“As </w:t>
      </w:r>
      <w:r w:rsidR="00A25796" w:rsidRPr="00A557B6">
        <w:rPr>
          <w:rFonts w:ascii="Arial" w:eastAsia="WenQuanYi Zen Hei" w:hAnsi="Arial" w:cs="Arial"/>
          <w:b/>
          <w:bCs/>
          <w:color w:val="000080"/>
          <w:kern w:val="1"/>
          <w:sz w:val="32"/>
          <w:szCs w:val="24"/>
          <w:lang w:eastAsia="zh-CN" w:bidi="hi-IN"/>
        </w:rPr>
        <w:t xml:space="preserve">Oregon </w:t>
      </w:r>
      <w:r w:rsidRPr="00A557B6">
        <w:rPr>
          <w:rFonts w:ascii="Arial" w:eastAsia="WenQuanYi Zen Hei" w:hAnsi="Arial" w:cs="Arial"/>
          <w:b/>
          <w:bCs/>
          <w:color w:val="000080"/>
          <w:kern w:val="1"/>
          <w:sz w:val="32"/>
          <w:szCs w:val="24"/>
          <w:lang w:eastAsia="zh-CN" w:bidi="hi-IN"/>
        </w:rPr>
        <w:t xml:space="preserve">Attorney General, my </w:t>
      </w:r>
      <w:r w:rsidR="00A25796" w:rsidRPr="00A557B6">
        <w:rPr>
          <w:rFonts w:ascii="Arial" w:eastAsia="WenQuanYi Zen Hei" w:hAnsi="Arial" w:cs="Arial"/>
          <w:b/>
          <w:bCs/>
          <w:color w:val="000080"/>
          <w:kern w:val="1"/>
          <w:sz w:val="32"/>
          <w:szCs w:val="24"/>
          <w:lang w:eastAsia="zh-CN" w:bidi="hi-IN"/>
        </w:rPr>
        <w:t xml:space="preserve">priority will </w:t>
      </w:r>
      <w:r w:rsidRPr="00A557B6">
        <w:rPr>
          <w:rFonts w:ascii="Arial" w:eastAsia="WenQuanYi Zen Hei" w:hAnsi="Arial" w:cs="Arial"/>
          <w:b/>
          <w:bCs/>
          <w:color w:val="000080"/>
          <w:kern w:val="1"/>
          <w:sz w:val="32"/>
          <w:szCs w:val="24"/>
          <w:lang w:eastAsia="zh-CN" w:bidi="hi-IN"/>
        </w:rPr>
        <w:t xml:space="preserve">not </w:t>
      </w:r>
      <w:r w:rsidR="00A25796" w:rsidRPr="00A557B6">
        <w:rPr>
          <w:rFonts w:ascii="Arial" w:eastAsia="WenQuanYi Zen Hei" w:hAnsi="Arial" w:cs="Arial"/>
          <w:b/>
          <w:bCs/>
          <w:color w:val="000080"/>
          <w:kern w:val="1"/>
          <w:sz w:val="32"/>
          <w:szCs w:val="24"/>
          <w:lang w:eastAsia="zh-CN" w:bidi="hi-IN"/>
        </w:rPr>
        <w:t xml:space="preserve">be </w:t>
      </w:r>
      <w:r w:rsidRPr="00A557B6">
        <w:rPr>
          <w:rFonts w:ascii="Arial" w:eastAsia="WenQuanYi Zen Hei" w:hAnsi="Arial" w:cs="Arial"/>
          <w:b/>
          <w:bCs/>
          <w:color w:val="000080"/>
          <w:kern w:val="1"/>
          <w:sz w:val="32"/>
          <w:szCs w:val="24"/>
          <w:lang w:eastAsia="zh-CN" w:bidi="hi-IN"/>
        </w:rPr>
        <w:t>to win cases for b</w:t>
      </w:r>
      <w:r w:rsidR="00F243E9" w:rsidRPr="00A557B6">
        <w:rPr>
          <w:rFonts w:ascii="Arial" w:eastAsia="WenQuanYi Zen Hei" w:hAnsi="Arial" w:cs="Arial"/>
          <w:b/>
          <w:bCs/>
          <w:color w:val="000080"/>
          <w:kern w:val="1"/>
          <w:sz w:val="32"/>
          <w:szCs w:val="24"/>
          <w:lang w:eastAsia="zh-CN" w:bidi="hi-IN"/>
        </w:rPr>
        <w:t>ureaucrats</w:t>
      </w:r>
      <w:r w:rsidRPr="00A557B6">
        <w:rPr>
          <w:rFonts w:ascii="Arial" w:eastAsia="WenQuanYi Zen Hei" w:hAnsi="Arial" w:cs="Arial"/>
          <w:b/>
          <w:bCs/>
          <w:color w:val="000080"/>
          <w:kern w:val="1"/>
          <w:sz w:val="32"/>
          <w:szCs w:val="24"/>
          <w:lang w:eastAsia="zh-CN" w:bidi="hi-IN"/>
        </w:rPr>
        <w:t>, but to do justice for the People</w:t>
      </w:r>
      <w:r w:rsidR="00600BCE" w:rsidRPr="00A557B6">
        <w:rPr>
          <w:rFonts w:ascii="Arial" w:eastAsia="WenQuanYi Zen Hei" w:hAnsi="Arial" w:cs="Arial"/>
          <w:b/>
          <w:bCs/>
          <w:color w:val="000080"/>
          <w:kern w:val="1"/>
          <w:sz w:val="32"/>
          <w:szCs w:val="24"/>
          <w:lang w:eastAsia="zh-CN" w:bidi="hi-IN"/>
        </w:rPr>
        <w:t>.</w:t>
      </w:r>
      <w:r w:rsidRPr="00A557B6">
        <w:rPr>
          <w:rFonts w:ascii="Arial" w:eastAsia="WenQuanYi Zen Hei" w:hAnsi="Arial" w:cs="Arial"/>
          <w:b/>
          <w:bCs/>
          <w:color w:val="000080"/>
          <w:kern w:val="1"/>
          <w:sz w:val="32"/>
          <w:szCs w:val="24"/>
          <w:lang w:eastAsia="zh-CN" w:bidi="hi-IN"/>
        </w:rPr>
        <w:t>”</w:t>
      </w:r>
    </w:p>
    <w:sectPr w:rsidR="00F243E9" w:rsidRPr="00A557B6" w:rsidSect="00F243E9">
      <w:pgSz w:w="12240" w:h="15840"/>
      <w:pgMar w:top="720" w:right="36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B1483"/>
    <w:multiLevelType w:val="hybridMultilevel"/>
    <w:tmpl w:val="F898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F243E9"/>
    <w:rsid w:val="00010EC1"/>
    <w:rsid w:val="000C67C5"/>
    <w:rsid w:val="000E6D40"/>
    <w:rsid w:val="000F1023"/>
    <w:rsid w:val="001C6CC5"/>
    <w:rsid w:val="001F417C"/>
    <w:rsid w:val="0031067F"/>
    <w:rsid w:val="0039659A"/>
    <w:rsid w:val="003C5DEA"/>
    <w:rsid w:val="003E29DC"/>
    <w:rsid w:val="003F7677"/>
    <w:rsid w:val="00483CFE"/>
    <w:rsid w:val="00492A75"/>
    <w:rsid w:val="004E2EBD"/>
    <w:rsid w:val="0056472E"/>
    <w:rsid w:val="005960D9"/>
    <w:rsid w:val="005E19F0"/>
    <w:rsid w:val="00600BCE"/>
    <w:rsid w:val="00911F26"/>
    <w:rsid w:val="009716FB"/>
    <w:rsid w:val="00A25796"/>
    <w:rsid w:val="00A557B6"/>
    <w:rsid w:val="00B47EF7"/>
    <w:rsid w:val="00B708E0"/>
    <w:rsid w:val="00B7488D"/>
    <w:rsid w:val="00CD1B6E"/>
    <w:rsid w:val="00D619DC"/>
    <w:rsid w:val="00D82150"/>
    <w:rsid w:val="00DD394A"/>
    <w:rsid w:val="00EC5AA5"/>
    <w:rsid w:val="00F243E9"/>
    <w:rsid w:val="00FE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4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EBD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1C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uchaljam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cha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>Toshiba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Buchal</dc:creator>
  <cp:lastModifiedBy>Jacqui</cp:lastModifiedBy>
  <cp:revision>2</cp:revision>
  <cp:lastPrinted>2012-08-29T04:11:00Z</cp:lastPrinted>
  <dcterms:created xsi:type="dcterms:W3CDTF">2012-09-21T05:19:00Z</dcterms:created>
  <dcterms:modified xsi:type="dcterms:W3CDTF">2012-09-21T05:19:00Z</dcterms:modified>
</cp:coreProperties>
</file>